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FC" w:rsidRPr="004150FC" w:rsidRDefault="004150FC" w:rsidP="004150FC">
      <w:pPr>
        <w:spacing w:after="100" w:afterAutospacing="1" w:line="240" w:lineRule="auto"/>
        <w:ind w:left="-851" w:right="-284"/>
        <w:jc w:val="center"/>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Памятка туристу в Узбекистан</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Таможенный режим</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 xml:space="preserve">Ввоз и вывоз иностранной валюты не ограничен, но декларация обязательна. Вывозить иностранную валюту в сумме свыше можно только при наличии таможенной декларации, подтверждающей ввоз соответствующей суммы в страну. Ввоз и вывоз наличной национальной валюты ограничен суммой в 272 тысячи </w:t>
      </w:r>
      <w:proofErr w:type="spellStart"/>
      <w:r w:rsidRPr="004150FC">
        <w:rPr>
          <w:rFonts w:ascii="Times New Roman" w:eastAsia="Times New Roman" w:hAnsi="Times New Roman" w:cs="Times New Roman"/>
          <w:sz w:val="24"/>
          <w:szCs w:val="24"/>
          <w:lang w:eastAsia="ru-RU"/>
        </w:rPr>
        <w:t>сумов</w:t>
      </w:r>
      <w:proofErr w:type="spellEnd"/>
      <w:r w:rsidRPr="004150FC">
        <w:rPr>
          <w:rFonts w:ascii="Times New Roman" w:eastAsia="Times New Roman" w:hAnsi="Times New Roman" w:cs="Times New Roman"/>
          <w:sz w:val="24"/>
          <w:szCs w:val="24"/>
          <w:lang w:eastAsia="ru-RU"/>
        </w:rPr>
        <w:t xml:space="preserve"> (около $274).</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Лицам в возрасте старше 16 лет разрешен беспошлинный ввоз до 1000 сигарет или 1000 граммов табачных изделий, до 1,5 литров алкогольных напитков и до двух литров вина, разумного количества парфюмерии для личного использования, а также других товаров для личного пользования на общую сумму не более $10 тысяч.</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Запрещен ввоз наркотиков и сильнодействующих медикаментов (необходим рецепт, подтверждающий необходимость их применения), оружия и боеприпасов, фотографий, печатных и видеоматериалов, направленных против государственного строя Узбекистана или норм ислама, животных (для их ввоза необходимо специальное разрешение), плодов и овощей. Все ценные изделия (драгоценности, фото- и видеокамеры, компьютеры и т. д.) должны быть объявлены в таможенной декларации.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Для вывоза драгоценных металлов и камней, мехов, оружия и боеприпасов, художественных и исторических ценностей (к таковым автоматически относятся любые предметы, изготовленные более 100 лет назад) необходимо специальное разрешение министерства культуры страны.</w:t>
      </w:r>
    </w:p>
    <w:p w:rsidR="004150FC" w:rsidRPr="004150FC" w:rsidRDefault="004150FC" w:rsidP="004150FC">
      <w:pPr>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Часы работы магазинов, банков, музеев</w:t>
      </w:r>
    </w:p>
    <w:p w:rsidR="004150FC" w:rsidRPr="004150FC" w:rsidRDefault="004150FC" w:rsidP="004150FC">
      <w:pPr>
        <w:spacing w:after="150" w:line="240" w:lineRule="auto"/>
        <w:ind w:left="-851" w:right="-284"/>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Магазины обычно работают с 9:00 до 19:00. Банки работают с понедельника по пятницу с 9:30 до 17:30.</w:t>
      </w:r>
    </w:p>
    <w:p w:rsidR="004150FC" w:rsidRPr="004150FC" w:rsidRDefault="004150FC" w:rsidP="004150FC">
      <w:pPr>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Полезные номера телефонов</w:t>
      </w:r>
    </w:p>
    <w:p w:rsidR="004150FC" w:rsidRPr="004150FC" w:rsidRDefault="004150FC" w:rsidP="004150FC">
      <w:pPr>
        <w:spacing w:after="150" w:line="240" w:lineRule="auto"/>
        <w:ind w:left="-851" w:right="-284"/>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Скорая помощь - 03. </w:t>
      </w:r>
      <w:r w:rsidRPr="004150FC">
        <w:rPr>
          <w:rFonts w:ascii="Times New Roman" w:eastAsia="Times New Roman" w:hAnsi="Times New Roman" w:cs="Times New Roman"/>
          <w:sz w:val="24"/>
          <w:szCs w:val="24"/>
          <w:lang w:eastAsia="ru-RU"/>
        </w:rPr>
        <w:br/>
        <w:t>Ташкентская международная клиника (TIMC) - 185-60-93 (скорая помощь), 120-60-92 или 120-60-93.</w:t>
      </w:r>
    </w:p>
    <w:p w:rsidR="004150FC" w:rsidRPr="004150FC" w:rsidRDefault="004150FC" w:rsidP="004150FC">
      <w:pPr>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Деньги, обмен валюты</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 xml:space="preserve">Обменять валюту можно в отделениях Национального банка, в специализированных обменных пунктах и в некоторых отелях. Обмен валюты у частных лиц формально карается законом (при обмене валюты вне официально уполномоченных заведений очень велик риск стать жертвой мошенничества). Многие </w:t>
      </w:r>
      <w:proofErr w:type="gramStart"/>
      <w:r w:rsidRPr="004150FC">
        <w:rPr>
          <w:rFonts w:ascii="Times New Roman" w:eastAsia="Times New Roman" w:hAnsi="Times New Roman" w:cs="Times New Roman"/>
          <w:sz w:val="24"/>
          <w:szCs w:val="24"/>
          <w:lang w:eastAsia="ru-RU"/>
        </w:rPr>
        <w:t>отели</w:t>
      </w:r>
      <w:proofErr w:type="gramEnd"/>
      <w:r w:rsidRPr="004150FC">
        <w:rPr>
          <w:rFonts w:ascii="Times New Roman" w:eastAsia="Times New Roman" w:hAnsi="Times New Roman" w:cs="Times New Roman"/>
          <w:sz w:val="24"/>
          <w:szCs w:val="24"/>
          <w:lang w:eastAsia="ru-RU"/>
        </w:rPr>
        <w:t xml:space="preserve"> и транспортные агентства принимают оплату своих услуг в валюте, предпочтение отдается долларам США и евро.</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Вместе с тем большинство туристов вынуждено менять валюту именно на черном рынке, что обусловлено частым отсутствием наличных сре</w:t>
      </w:r>
      <w:proofErr w:type="gramStart"/>
      <w:r w:rsidRPr="004150FC">
        <w:rPr>
          <w:rFonts w:ascii="Times New Roman" w:eastAsia="Times New Roman" w:hAnsi="Times New Roman" w:cs="Times New Roman"/>
          <w:sz w:val="24"/>
          <w:szCs w:val="24"/>
          <w:lang w:eastAsia="ru-RU"/>
        </w:rPr>
        <w:t>дств в б</w:t>
      </w:r>
      <w:proofErr w:type="gramEnd"/>
      <w:r w:rsidRPr="004150FC">
        <w:rPr>
          <w:rFonts w:ascii="Times New Roman" w:eastAsia="Times New Roman" w:hAnsi="Times New Roman" w:cs="Times New Roman"/>
          <w:sz w:val="24"/>
          <w:szCs w:val="24"/>
          <w:lang w:eastAsia="ru-RU"/>
        </w:rPr>
        <w:t>анках или отказом тех или иных банков принимать любую иную валюту кроме долларов и евро. Обменять в Узбекистане российские рубли возможно только на черном рынке.</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Использование кредитных карт и дорожных чеков возможно только в столице страны и в туристических центрах.</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Почта, телефон, интернет</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 xml:space="preserve">Интернет-кафе можно обнаружить в Ташкенте и других крупных городах. Кроме того, в последние годы </w:t>
      </w:r>
      <w:proofErr w:type="spellStart"/>
      <w:r w:rsidRPr="004150FC">
        <w:rPr>
          <w:rFonts w:ascii="Times New Roman" w:eastAsia="Times New Roman" w:hAnsi="Times New Roman" w:cs="Times New Roman"/>
          <w:sz w:val="24"/>
          <w:szCs w:val="24"/>
          <w:lang w:eastAsia="ru-RU"/>
        </w:rPr>
        <w:t>wi-fi</w:t>
      </w:r>
      <w:proofErr w:type="spellEnd"/>
      <w:r w:rsidRPr="004150FC">
        <w:rPr>
          <w:rFonts w:ascii="Times New Roman" w:eastAsia="Times New Roman" w:hAnsi="Times New Roman" w:cs="Times New Roman"/>
          <w:sz w:val="24"/>
          <w:szCs w:val="24"/>
          <w:lang w:eastAsia="ru-RU"/>
        </w:rPr>
        <w:t xml:space="preserve"> появился почти во всех частных гостиницах Ташкента, Самарканда, Бухары и Хивы. За пользование интернетом не взимается дополнительная плата. В других городах страны наличие </w:t>
      </w:r>
      <w:proofErr w:type="spellStart"/>
      <w:r w:rsidRPr="004150FC">
        <w:rPr>
          <w:rFonts w:ascii="Times New Roman" w:eastAsia="Times New Roman" w:hAnsi="Times New Roman" w:cs="Times New Roman"/>
          <w:sz w:val="24"/>
          <w:szCs w:val="24"/>
          <w:lang w:eastAsia="ru-RU"/>
        </w:rPr>
        <w:t>wi-fi</w:t>
      </w:r>
      <w:proofErr w:type="spellEnd"/>
      <w:r w:rsidRPr="004150FC">
        <w:rPr>
          <w:rFonts w:ascii="Times New Roman" w:eastAsia="Times New Roman" w:hAnsi="Times New Roman" w:cs="Times New Roman"/>
          <w:sz w:val="24"/>
          <w:szCs w:val="24"/>
          <w:lang w:eastAsia="ru-RU"/>
        </w:rPr>
        <w:t xml:space="preserve"> большая редкость и почти не встречается.</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lastRenderedPageBreak/>
        <w:t>Сотовая связь стандарта GSM 900/1800 развивается быстрыми темпами по всей стране. Охват ограничен столицей и другими крупными городами, но сеть быстро расширяется и достаточно недорога. Роуминг доступен абонентам крупных российских операторов.</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Телекоммуникационная система Узбекистана развита относительно слабо. Но звонок за пределы страны из гостиничного номера, например, все еще возможен только через оператора, прямой вызов возможен только со странами СНГ. Международные звонки также можно совершить с центральных почтовых отделений. Уличные телефоны-автоматы работают по пластиковым карточкам, которые можно приобрести в журнальных киосках, во многих магазинах и на почте.</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Транспорт</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Внутренние авиарейсы осуществляют «Узбекские авиалинии», связывая с Ташкентом практически все крупные города страны: Наманган, Фергана, Самарканд, Бухара, Карши, Термез, Ургенч и Нукус.</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Железнодорожное сообщение по стране ограничивается четырьмя направлениями: Ташкент — Бухара, Ташкент — Ургенч, Ташкент — Андижан и все тот же Ташкент — Термез. До Самарканда ходят фирменные скорые экспрессы.</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Междугороднее автобусное сообщение между крупными городами также достаточно частое. Например, по линии Ташкент — Самарканд ходит более 20 автобусов в день. Не менее плотное сообщение налажено с Бухарой, Ферганой, Карши и Навои.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Городские автобусы и маршрутки есть во всех крупных городах. Кондиционеров там нет, так что летние поездки на них могут оказаться серьезным испытанием. Такси в городах Узбекистана сравнительно дешево, но местные «шефы» часто грешат обманом туристов и завышением тарифов. И с таксистами, и с частниками следует заранее поторговаться и договориться о цене.</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Аренда автомобиля</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В Узбекистане нет проката автомобилей в общепринятом смысле — только несколько компаний, предлагающих аренду автомобиля с водителем. Такие услуги можно заказать в крупных гостиницах.</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Чаевые</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Чаевые в тех случаях, когда они не включены в ресторанный счет, составляют около 5-10% (крупные рестораны включают их в счет автоматически). В "народных" кафе и уличных забегаловках чаевых не платят и не ожидают.</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Электричество</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Напряжение в электросети составляет 220</w:t>
      </w:r>
      <w:proofErr w:type="gramStart"/>
      <w:r w:rsidRPr="004150FC">
        <w:rPr>
          <w:rFonts w:ascii="Times New Roman" w:eastAsia="Times New Roman" w:hAnsi="Times New Roman" w:cs="Times New Roman"/>
          <w:sz w:val="24"/>
          <w:szCs w:val="24"/>
          <w:lang w:eastAsia="ru-RU"/>
        </w:rPr>
        <w:t xml:space="preserve"> В</w:t>
      </w:r>
      <w:proofErr w:type="gramEnd"/>
      <w:r w:rsidRPr="004150FC">
        <w:rPr>
          <w:rFonts w:ascii="Times New Roman" w:eastAsia="Times New Roman" w:hAnsi="Times New Roman" w:cs="Times New Roman"/>
          <w:sz w:val="24"/>
          <w:szCs w:val="24"/>
          <w:lang w:eastAsia="ru-RU"/>
        </w:rPr>
        <w:t>, 50 Гц. Стандартными являются розетки восточноевропейского типа с двумя круглыми штырьками без заземления.</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Здоровье и прививки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Рекомендуется профилактика против тифа, гепатита B и Е, трахомы и менингококкового менингита. Риск заражения малярией в мягкой форме существует с июня по октябрь в районе Термеза. Следует принимать повышенные меры безопасности против холеры, дизентерии, а также кожных заболеваний и бешенства.</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Национальные особенности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Одна из незыблемых традиций местной жизни - гостеприимство. Умение принять гостя ценится в узбекском обществе много выше богатства самого стола или достатка семьи. От приглашения на обед или ужин отказываться не принято, очень важным аспектом для гостя является пунктуальность. Направляясь в гости, желательно захватить с собой небольшие сувениры или сладости для детей.</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lastRenderedPageBreak/>
        <w:t>Отношение коренного населения к иностранцам и к представителям различных религиозных конфессий толерантное и активно поддерживается на уровне руководства страны.</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Следует соблюдать правила пребывания в стране, уважать законы, не высказываться негативно в отношении представителей власти, вести себя вежливо с окружающими.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На улице и в общественных местах не принято распивать спиртные напитки, включая пиво, делать это можно в ресторанах и кафе.</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Шопинг</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Базары — лучшее место для знакомства с самобытной жизнью Узбекистана. Там можно купить практически все: от роскошных ковров, шелка, фруктов и специй до одежды и обуви.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Главный сувенир - знаменитые бухарские, хивинские и самаркандские ковры и молитвенные коврики-</w:t>
      </w:r>
      <w:proofErr w:type="spellStart"/>
      <w:r w:rsidRPr="004150FC">
        <w:rPr>
          <w:rFonts w:ascii="Times New Roman" w:eastAsia="Times New Roman" w:hAnsi="Times New Roman" w:cs="Times New Roman"/>
          <w:sz w:val="24"/>
          <w:szCs w:val="24"/>
          <w:lang w:eastAsia="ru-RU"/>
        </w:rPr>
        <w:t>джойнамаз</w:t>
      </w:r>
      <w:proofErr w:type="spellEnd"/>
      <w:r w:rsidRPr="004150FC">
        <w:rPr>
          <w:rFonts w:ascii="Times New Roman" w:eastAsia="Times New Roman" w:hAnsi="Times New Roman" w:cs="Times New Roman"/>
          <w:sz w:val="24"/>
          <w:szCs w:val="24"/>
          <w:lang w:eastAsia="ru-RU"/>
        </w:rPr>
        <w:t xml:space="preserve">, </w:t>
      </w:r>
      <w:proofErr w:type="spellStart"/>
      <w:r w:rsidRPr="004150FC">
        <w:rPr>
          <w:rFonts w:ascii="Times New Roman" w:eastAsia="Times New Roman" w:hAnsi="Times New Roman" w:cs="Times New Roman"/>
          <w:sz w:val="24"/>
          <w:szCs w:val="24"/>
          <w:lang w:eastAsia="ru-RU"/>
        </w:rPr>
        <w:t>кокандские</w:t>
      </w:r>
      <w:proofErr w:type="spellEnd"/>
      <w:r w:rsidRPr="004150FC">
        <w:rPr>
          <w:rFonts w:ascii="Times New Roman" w:eastAsia="Times New Roman" w:hAnsi="Times New Roman" w:cs="Times New Roman"/>
          <w:sz w:val="24"/>
          <w:szCs w:val="24"/>
          <w:lang w:eastAsia="ru-RU"/>
        </w:rPr>
        <w:t xml:space="preserve"> полосатые "</w:t>
      </w:r>
      <w:proofErr w:type="spellStart"/>
      <w:r w:rsidRPr="004150FC">
        <w:rPr>
          <w:rFonts w:ascii="Times New Roman" w:eastAsia="Times New Roman" w:hAnsi="Times New Roman" w:cs="Times New Roman"/>
          <w:sz w:val="24"/>
          <w:szCs w:val="24"/>
          <w:lang w:eastAsia="ru-RU"/>
        </w:rPr>
        <w:t>гаджари</w:t>
      </w:r>
      <w:proofErr w:type="spellEnd"/>
      <w:r w:rsidRPr="004150FC">
        <w:rPr>
          <w:rFonts w:ascii="Times New Roman" w:eastAsia="Times New Roman" w:hAnsi="Times New Roman" w:cs="Times New Roman"/>
          <w:sz w:val="24"/>
          <w:szCs w:val="24"/>
          <w:lang w:eastAsia="ru-RU"/>
        </w:rPr>
        <w:t xml:space="preserve">" и </w:t>
      </w:r>
      <w:proofErr w:type="spellStart"/>
      <w:r w:rsidRPr="004150FC">
        <w:rPr>
          <w:rFonts w:ascii="Times New Roman" w:eastAsia="Times New Roman" w:hAnsi="Times New Roman" w:cs="Times New Roman"/>
          <w:sz w:val="24"/>
          <w:szCs w:val="24"/>
          <w:lang w:eastAsia="ru-RU"/>
        </w:rPr>
        <w:t>шахрисабзские</w:t>
      </w:r>
      <w:proofErr w:type="spellEnd"/>
      <w:r w:rsidRPr="004150FC">
        <w:rPr>
          <w:rFonts w:ascii="Times New Roman" w:eastAsia="Times New Roman" w:hAnsi="Times New Roman" w:cs="Times New Roman"/>
          <w:sz w:val="24"/>
          <w:szCs w:val="24"/>
          <w:lang w:eastAsia="ru-RU"/>
        </w:rPr>
        <w:t xml:space="preserve"> "</w:t>
      </w:r>
      <w:proofErr w:type="spellStart"/>
      <w:r w:rsidRPr="004150FC">
        <w:rPr>
          <w:rFonts w:ascii="Times New Roman" w:eastAsia="Times New Roman" w:hAnsi="Times New Roman" w:cs="Times New Roman"/>
          <w:sz w:val="24"/>
          <w:szCs w:val="24"/>
          <w:lang w:eastAsia="ru-RU"/>
        </w:rPr>
        <w:t>араби</w:t>
      </w:r>
      <w:proofErr w:type="spellEnd"/>
      <w:r w:rsidRPr="004150FC">
        <w:rPr>
          <w:rFonts w:ascii="Times New Roman" w:eastAsia="Times New Roman" w:hAnsi="Times New Roman" w:cs="Times New Roman"/>
          <w:sz w:val="24"/>
          <w:szCs w:val="24"/>
          <w:lang w:eastAsia="ru-RU"/>
        </w:rPr>
        <w:t>" с геометрическим узором, каракалпакские паласы с ворсовым орнаментом и длинные ковровые полосы-</w:t>
      </w:r>
      <w:proofErr w:type="spellStart"/>
      <w:r w:rsidRPr="004150FC">
        <w:rPr>
          <w:rFonts w:ascii="Times New Roman" w:eastAsia="Times New Roman" w:hAnsi="Times New Roman" w:cs="Times New Roman"/>
          <w:sz w:val="24"/>
          <w:szCs w:val="24"/>
          <w:lang w:eastAsia="ru-RU"/>
        </w:rPr>
        <w:t>баскуры</w:t>
      </w:r>
      <w:proofErr w:type="spellEnd"/>
      <w:r w:rsidRPr="004150FC">
        <w:rPr>
          <w:rFonts w:ascii="Times New Roman" w:eastAsia="Times New Roman" w:hAnsi="Times New Roman" w:cs="Times New Roman"/>
          <w:sz w:val="24"/>
          <w:szCs w:val="24"/>
          <w:lang w:eastAsia="ru-RU"/>
        </w:rPr>
        <w:t xml:space="preserve"> для украшения юрт. Здесь же можно приобрести миниатюрные сувенирные юрты из белой верблюжьей кошмы и крошечные фигурки войлочных верблюдов.</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Из Узбекистана привозят изделия художественной керамики, ручную вышивку, чеканку и резьбу по дереву, ювелирные украшения, традиционные тюбетейки.</w:t>
      </w:r>
    </w:p>
    <w:p w:rsidR="004150FC" w:rsidRPr="004150FC" w:rsidRDefault="004150FC" w:rsidP="004150FC">
      <w:pPr>
        <w:pStyle w:val="2"/>
        <w:shd w:val="clear" w:color="auto" w:fill="FFFFFF"/>
        <w:spacing w:before="0" w:beforeAutospacing="0"/>
        <w:ind w:left="-851" w:right="-284"/>
        <w:rPr>
          <w:color w:val="000000"/>
          <w:sz w:val="24"/>
          <w:szCs w:val="24"/>
        </w:rPr>
      </w:pPr>
      <w:r w:rsidRPr="004150FC">
        <w:rPr>
          <w:color w:val="000000"/>
          <w:sz w:val="24"/>
          <w:szCs w:val="24"/>
        </w:rPr>
        <w:t>Посольство Узбекистана в России</w:t>
      </w:r>
    </w:p>
    <w:p w:rsidR="004150FC" w:rsidRPr="004150FC" w:rsidRDefault="004150FC" w:rsidP="004150FC">
      <w:pPr>
        <w:pStyle w:val="a3"/>
        <w:shd w:val="clear" w:color="auto" w:fill="FFFFFF"/>
        <w:spacing w:before="0" w:beforeAutospacing="0" w:after="150" w:afterAutospacing="0"/>
        <w:ind w:left="-851" w:right="-284"/>
        <w:rPr>
          <w:color w:val="000000"/>
        </w:rPr>
      </w:pPr>
      <w:r w:rsidRPr="004150FC">
        <w:rPr>
          <w:color w:val="000000"/>
        </w:rPr>
        <w:t>Адрес: Москва, Погорельский пер., 12</w:t>
      </w:r>
      <w:r w:rsidRPr="004150FC">
        <w:rPr>
          <w:color w:val="000000"/>
        </w:rPr>
        <w:br/>
        <w:t>Телефон: +7 499 230-75-52, 230-00-78</w:t>
      </w:r>
      <w:r w:rsidRPr="004150FC">
        <w:rPr>
          <w:color w:val="000000"/>
        </w:rPr>
        <w:br/>
        <w:t>Факс: +7 499 238-89-18</w:t>
      </w:r>
      <w:r w:rsidRPr="004150FC">
        <w:rPr>
          <w:color w:val="000000"/>
        </w:rPr>
        <w:br/>
        <w:t>Консульский отдел: +7 499 230-00-32/54</w:t>
      </w:r>
      <w:r w:rsidRPr="004150FC">
        <w:rPr>
          <w:color w:val="000000"/>
        </w:rPr>
        <w:br/>
        <w:t>Официальный сайт: </w:t>
      </w:r>
      <w:hyperlink r:id="rId5" w:history="1">
        <w:r w:rsidRPr="004150FC">
          <w:rPr>
            <w:rStyle w:val="a4"/>
            <w:color w:val="3C94CC"/>
            <w:u w:val="none"/>
          </w:rPr>
          <w:t>www.uzembassy.ru</w:t>
        </w:r>
      </w:hyperlink>
    </w:p>
    <w:p w:rsidR="004150FC" w:rsidRPr="004150FC" w:rsidRDefault="004150FC" w:rsidP="004150FC">
      <w:pPr>
        <w:pStyle w:val="2"/>
        <w:shd w:val="clear" w:color="auto" w:fill="FFFFFF"/>
        <w:spacing w:before="0" w:beforeAutospacing="0"/>
        <w:ind w:left="-851" w:right="-284"/>
        <w:rPr>
          <w:color w:val="000000"/>
          <w:sz w:val="24"/>
          <w:szCs w:val="24"/>
        </w:rPr>
      </w:pPr>
      <w:r w:rsidRPr="004150FC">
        <w:rPr>
          <w:color w:val="000000"/>
          <w:sz w:val="24"/>
          <w:szCs w:val="24"/>
        </w:rPr>
        <w:t>Посольство России в Узбекистане</w:t>
      </w:r>
    </w:p>
    <w:p w:rsidR="004150FC" w:rsidRPr="004150FC" w:rsidRDefault="004150FC" w:rsidP="004150FC">
      <w:pPr>
        <w:pStyle w:val="a3"/>
        <w:shd w:val="clear" w:color="auto" w:fill="FFFFFF"/>
        <w:spacing w:before="0" w:beforeAutospacing="0" w:after="150" w:afterAutospacing="0"/>
        <w:ind w:left="-851" w:right="-284"/>
        <w:rPr>
          <w:color w:val="000000"/>
        </w:rPr>
      </w:pPr>
      <w:r w:rsidRPr="004150FC">
        <w:rPr>
          <w:color w:val="000000"/>
        </w:rPr>
        <w:t>Адрес: Ташкент, ул. Нукус, 83.</w:t>
      </w:r>
      <w:r w:rsidRPr="004150FC">
        <w:rPr>
          <w:color w:val="000000"/>
        </w:rPr>
        <w:br/>
        <w:t>Телефон: +998 71 120-35-04 (круглосуточно), 120-35-02 (приемная).</w:t>
      </w:r>
      <w:r w:rsidRPr="004150FC">
        <w:rPr>
          <w:color w:val="000000"/>
        </w:rPr>
        <w:br/>
        <w:t>Факс: +998 71 120-35-09.</w:t>
      </w:r>
      <w:r w:rsidRPr="004150FC">
        <w:rPr>
          <w:color w:val="000000"/>
        </w:rPr>
        <w:br/>
        <w:t>E-</w:t>
      </w:r>
      <w:proofErr w:type="spellStart"/>
      <w:r w:rsidRPr="004150FC">
        <w:rPr>
          <w:color w:val="000000"/>
        </w:rPr>
        <w:t>mail</w:t>
      </w:r>
      <w:proofErr w:type="spellEnd"/>
      <w:r w:rsidRPr="004150FC">
        <w:rPr>
          <w:color w:val="000000"/>
        </w:rPr>
        <w:t>: embassy@russia.uz</w:t>
      </w:r>
      <w:r w:rsidRPr="004150FC">
        <w:rPr>
          <w:color w:val="000000"/>
        </w:rPr>
        <w:br/>
        <w:t>Официальный сайт: </w:t>
      </w:r>
      <w:hyperlink r:id="rId6" w:history="1">
        <w:r w:rsidRPr="004150FC">
          <w:rPr>
            <w:rStyle w:val="a4"/>
            <w:color w:val="3C94CC"/>
            <w:u w:val="none"/>
          </w:rPr>
          <w:t>www.russia.uz</w:t>
        </w:r>
      </w:hyperlink>
      <w:r w:rsidRPr="004150FC">
        <w:rPr>
          <w:color w:val="000000"/>
        </w:rPr>
        <w:br/>
        <w:t>Консульский отдел: +998 71 255-62-99, 120-35-19, 140-72-00.</w:t>
      </w:r>
      <w:r w:rsidRPr="004150FC">
        <w:rPr>
          <w:color w:val="000000"/>
        </w:rPr>
        <w:br/>
        <w:t>Факс: +998 71 120-35-18.</w:t>
      </w:r>
      <w:r w:rsidRPr="004150FC">
        <w:rPr>
          <w:color w:val="000000"/>
        </w:rPr>
        <w:br/>
        <w:t>E-</w:t>
      </w:r>
      <w:proofErr w:type="spellStart"/>
      <w:r w:rsidRPr="004150FC">
        <w:rPr>
          <w:color w:val="000000"/>
        </w:rPr>
        <w:t>mail</w:t>
      </w:r>
      <w:proofErr w:type="spellEnd"/>
      <w:r w:rsidRPr="004150FC">
        <w:rPr>
          <w:color w:val="000000"/>
        </w:rPr>
        <w:t>: consul@russia.uz</w:t>
      </w:r>
      <w:bookmarkStart w:id="0" w:name="_GoBack"/>
      <w:bookmarkEnd w:id="0"/>
    </w:p>
    <w:p w:rsidR="006055B8" w:rsidRDefault="006055B8" w:rsidP="004150FC"/>
    <w:sectPr w:rsidR="006055B8" w:rsidSect="004150F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FC"/>
    <w:rsid w:val="004150FC"/>
    <w:rsid w:val="0060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50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50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15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50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50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50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15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5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90090">
      <w:bodyDiv w:val="1"/>
      <w:marLeft w:val="0"/>
      <w:marRight w:val="0"/>
      <w:marTop w:val="0"/>
      <w:marBottom w:val="0"/>
      <w:divBdr>
        <w:top w:val="none" w:sz="0" w:space="0" w:color="auto"/>
        <w:left w:val="none" w:sz="0" w:space="0" w:color="auto"/>
        <w:bottom w:val="none" w:sz="0" w:space="0" w:color="auto"/>
        <w:right w:val="none" w:sz="0" w:space="0" w:color="auto"/>
      </w:divBdr>
    </w:div>
    <w:div w:id="12769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ussia.uz/" TargetMode="External"/><Relationship Id="rId5" Type="http://schemas.openxmlformats.org/officeDocument/2006/relationships/hyperlink" Target="http://www.uzembass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1</cp:revision>
  <dcterms:created xsi:type="dcterms:W3CDTF">2019-08-15T13:40:00Z</dcterms:created>
  <dcterms:modified xsi:type="dcterms:W3CDTF">2019-08-15T13:41:00Z</dcterms:modified>
</cp:coreProperties>
</file>